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FD" w:rsidRPr="00AE05C9" w:rsidRDefault="00B9612B">
      <w:pPr>
        <w:rPr>
          <w:b/>
          <w:u w:val="single"/>
        </w:rPr>
      </w:pPr>
      <w:r w:rsidRPr="00AE05C9">
        <w:rPr>
          <w:b/>
          <w:u w:val="single"/>
        </w:rPr>
        <w:t>Gemini Quick and D</w:t>
      </w:r>
      <w:r w:rsidR="002A299F" w:rsidRPr="00AE05C9">
        <w:rPr>
          <w:b/>
          <w:u w:val="single"/>
        </w:rPr>
        <w:t>ir</w:t>
      </w:r>
      <w:r w:rsidRPr="00AE05C9">
        <w:rPr>
          <w:b/>
          <w:u w:val="single"/>
        </w:rPr>
        <w:t>ty</w:t>
      </w:r>
      <w:r w:rsidR="00FD6905" w:rsidRPr="00AE05C9">
        <w:rPr>
          <w:b/>
          <w:u w:val="single"/>
        </w:rPr>
        <w:t>’</w:t>
      </w:r>
      <w:r w:rsidR="00CE5664" w:rsidRPr="00AE05C9">
        <w:rPr>
          <w:b/>
          <w:u w:val="single"/>
        </w:rPr>
        <w:t xml:space="preserve"> </w:t>
      </w:r>
    </w:p>
    <w:p w:rsidR="00B9612B" w:rsidRPr="00FD6905" w:rsidRDefault="00B9612B" w:rsidP="00B9612B">
      <w:pPr>
        <w:pStyle w:val="ListParagraph"/>
        <w:numPr>
          <w:ilvl w:val="0"/>
          <w:numId w:val="1"/>
        </w:numPr>
        <w:rPr>
          <w:b/>
        </w:rPr>
      </w:pPr>
      <w:r w:rsidRPr="00FD6905">
        <w:rPr>
          <w:b/>
        </w:rPr>
        <w:t xml:space="preserve">Login with your credentials @ </w:t>
      </w:r>
      <w:hyperlink r:id="rId6" w:history="1">
        <w:r w:rsidRPr="00FD6905">
          <w:rPr>
            <w:rStyle w:val="Hyperlink"/>
            <w:b/>
          </w:rPr>
          <w:t>http://biodiversitylibrary.countersoft.net/Main.aspx</w:t>
        </w:r>
      </w:hyperlink>
    </w:p>
    <w:p w:rsidR="00B9612B" w:rsidRDefault="00B9612B" w:rsidP="00B9612B">
      <w:pPr>
        <w:pStyle w:val="ListParagraph"/>
      </w:pPr>
    </w:p>
    <w:p w:rsidR="00B9612B" w:rsidRPr="00FD6905" w:rsidRDefault="00B9612B" w:rsidP="00B9612B">
      <w:pPr>
        <w:pStyle w:val="ListParagraph"/>
        <w:numPr>
          <w:ilvl w:val="0"/>
          <w:numId w:val="1"/>
        </w:numPr>
        <w:rPr>
          <w:b/>
        </w:rPr>
      </w:pPr>
      <w:r w:rsidRPr="00FD6905">
        <w:rPr>
          <w:b/>
        </w:rPr>
        <w:t>Click on BHL-Feedback</w:t>
      </w:r>
      <w:r w:rsidR="00FD6905">
        <w:rPr>
          <w:b/>
        </w:rPr>
        <w:t xml:space="preserve"> [BHLFEED]</w:t>
      </w:r>
      <w:r w:rsidRPr="00FD6905">
        <w:rPr>
          <w:b/>
        </w:rPr>
        <w:t xml:space="preserve"> to get to the project dashboard.</w:t>
      </w:r>
    </w:p>
    <w:p w:rsidR="00B9612B" w:rsidRDefault="002A299F" w:rsidP="00B9612B">
      <w:pPr>
        <w:pStyle w:val="ListParagraph"/>
      </w:pPr>
      <w:r>
        <w:rPr>
          <w:noProof/>
        </w:rPr>
        <w:drawing>
          <wp:inline distT="0" distB="0" distL="0" distR="0">
            <wp:extent cx="3514090" cy="1794510"/>
            <wp:effectExtent l="19050" t="0" r="0" b="0"/>
            <wp:docPr id="10" name="Picture 4" descr="C:\Users\Fordjj\Desktop\Gemi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djj\Desktop\Gemin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2B" w:rsidRPr="00B7445E" w:rsidRDefault="00345F2E" w:rsidP="00B9612B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1" type="#_x0000_t77" style="position:absolute;left:0;text-align:left;margin-left:273.9pt;margin-top:19.1pt;width:123.15pt;height:108.55pt;z-index:251661312" adj=",9482,2009,10800" strokecolor="#0d0d0d" strokeweight="1.75pt">
            <v:textbox style="mso-next-textbox:#_x0000_s1031">
              <w:txbxContent>
                <w:p w:rsidR="005A7CF2" w:rsidRDefault="005A7CF2" w:rsidP="005A7CF2">
                  <w:r>
                    <w:rPr>
                      <w:sz w:val="16"/>
                      <w:szCs w:val="20"/>
                    </w:rPr>
                    <w:t xml:space="preserve">95% of the time you will be going straight for the search box. Each Gemini issue is given a unique ID. </w:t>
                  </w:r>
                  <w:r w:rsidR="001533D9">
                    <w:rPr>
                      <w:sz w:val="16"/>
                      <w:szCs w:val="20"/>
                    </w:rPr>
                    <w:t>Searching on</w:t>
                  </w:r>
                  <w:r>
                    <w:rPr>
                      <w:sz w:val="16"/>
                      <w:szCs w:val="20"/>
                    </w:rPr>
                    <w:t xml:space="preserve"> the ID #</w:t>
                  </w:r>
                  <w:r w:rsidR="001533D9">
                    <w:rPr>
                      <w:sz w:val="16"/>
                      <w:szCs w:val="20"/>
                    </w:rPr>
                    <w:t xml:space="preserve"> will</w:t>
                  </w:r>
                  <w:r>
                    <w:rPr>
                      <w:sz w:val="16"/>
                      <w:szCs w:val="20"/>
                    </w:rPr>
                    <w:t xml:space="preserve"> take you to the specific issue you are working on.</w:t>
                  </w:r>
                </w:p>
              </w:txbxContent>
            </v:textbox>
          </v:shape>
        </w:pict>
      </w:r>
      <w:r w:rsidR="00B9612B" w:rsidRPr="00B7445E">
        <w:rPr>
          <w:b/>
        </w:rPr>
        <w:t xml:space="preserve">This is the dashboard. Check out the pointers for </w:t>
      </w:r>
      <w:r w:rsidR="005A7CF2" w:rsidRPr="00B7445E">
        <w:rPr>
          <w:b/>
        </w:rPr>
        <w:t>a Gemini grand tour.</w:t>
      </w:r>
      <w:r w:rsidR="001533D9">
        <w:rPr>
          <w:b/>
        </w:rPr>
        <w:t xml:space="preserve"> </w:t>
      </w:r>
    </w:p>
    <w:p w:rsidR="00B9612B" w:rsidRDefault="00345F2E" w:rsidP="00B9612B">
      <w:pPr>
        <w:rPr>
          <w:noProof/>
        </w:rPr>
      </w:pPr>
      <w:r>
        <w:rPr>
          <w:noProof/>
        </w:rPr>
        <w:pict>
          <v:shape id="_x0000_s1033" type="#_x0000_t77" style="position:absolute;margin-left:362.55pt;margin-top:120.55pt;width:3in;height:108.55pt;rotation:90;z-index:251663360" adj=",9482,2009,10800" strokecolor="#0d0d0d" strokeweight="1.75pt">
            <v:textbox style="mso-next-textbox:#_x0000_s1033">
              <w:txbxContent>
                <w:p w:rsidR="00AE05C9" w:rsidRDefault="001533D9" w:rsidP="00AE05C9">
                  <w:pPr>
                    <w:spacing w:after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VERY important: Set up your email alerts so, that you get updates @ your email address. These emails tell you when you</w:t>
                  </w:r>
                  <w:r w:rsidR="00AE05C9">
                    <w:rPr>
                      <w:sz w:val="16"/>
                      <w:szCs w:val="20"/>
                    </w:rPr>
                    <w:t>:</w:t>
                  </w:r>
                </w:p>
                <w:p w:rsidR="00AE05C9" w:rsidRPr="00AE05C9" w:rsidRDefault="001533D9" w:rsidP="00AE05C9">
                  <w:pPr>
                    <w:spacing w:after="0"/>
                    <w:rPr>
                      <w:sz w:val="16"/>
                      <w:szCs w:val="20"/>
                    </w:rPr>
                  </w:pPr>
                  <w:r w:rsidRPr="00AE05C9">
                    <w:rPr>
                      <w:sz w:val="16"/>
                      <w:szCs w:val="20"/>
                    </w:rPr>
                    <w:t xml:space="preserve"> a) </w:t>
                  </w:r>
                  <w:proofErr w:type="gramStart"/>
                  <w:r w:rsidRPr="00AE05C9">
                    <w:rPr>
                      <w:sz w:val="16"/>
                      <w:szCs w:val="20"/>
                    </w:rPr>
                    <w:t>have</w:t>
                  </w:r>
                  <w:proofErr w:type="gramEnd"/>
                  <w:r w:rsidRPr="00AE05C9">
                    <w:rPr>
                      <w:sz w:val="16"/>
                      <w:szCs w:val="20"/>
                    </w:rPr>
                    <w:t xml:space="preserve"> been assigned to a new issue</w:t>
                  </w:r>
                </w:p>
                <w:p w:rsidR="00AE05C9" w:rsidRPr="00AE05C9" w:rsidRDefault="001533D9" w:rsidP="00AE05C9">
                  <w:pPr>
                    <w:spacing w:after="0"/>
                    <w:rPr>
                      <w:sz w:val="16"/>
                      <w:szCs w:val="20"/>
                    </w:rPr>
                  </w:pPr>
                  <w:r w:rsidRPr="00AE05C9">
                    <w:rPr>
                      <w:sz w:val="16"/>
                      <w:szCs w:val="20"/>
                    </w:rPr>
                    <w:t xml:space="preserve"> b) </w:t>
                  </w:r>
                  <w:proofErr w:type="gramStart"/>
                  <w:r w:rsidRPr="00AE05C9">
                    <w:rPr>
                      <w:sz w:val="16"/>
                      <w:szCs w:val="20"/>
                    </w:rPr>
                    <w:t>when</w:t>
                  </w:r>
                  <w:proofErr w:type="gramEnd"/>
                  <w:r w:rsidRPr="00AE05C9">
                    <w:rPr>
                      <w:sz w:val="16"/>
                      <w:szCs w:val="20"/>
                    </w:rPr>
                    <w:t xml:space="preserve"> actions have been taken on an issue that you are assigned to or </w:t>
                  </w:r>
                </w:p>
                <w:p w:rsidR="001533D9" w:rsidRPr="00AE05C9" w:rsidRDefault="001533D9" w:rsidP="00AE05C9">
                  <w:pPr>
                    <w:spacing w:after="0"/>
                  </w:pPr>
                  <w:r w:rsidRPr="00AE05C9">
                    <w:rPr>
                      <w:sz w:val="16"/>
                      <w:szCs w:val="20"/>
                    </w:rPr>
                    <w:t xml:space="preserve">c) </w:t>
                  </w:r>
                  <w:proofErr w:type="gramStart"/>
                  <w:r w:rsidRPr="00AE05C9">
                    <w:rPr>
                      <w:sz w:val="16"/>
                      <w:szCs w:val="20"/>
                    </w:rPr>
                    <w:t>when</w:t>
                  </w:r>
                  <w:proofErr w:type="gramEnd"/>
                  <w:r w:rsidRPr="00AE05C9">
                    <w:rPr>
                      <w:sz w:val="16"/>
                      <w:szCs w:val="20"/>
                    </w:rPr>
                    <w:t xml:space="preserve"> the issue has been closed.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98.4pt;margin-top:125.15pt;width:9.6pt;height:70.95pt;rotation:9036202fd;z-index:251662336" adj="18091,10800" strokecolor="black [3213]" strokeweight="1.75pt"/>
        </w:pict>
      </w:r>
      <w:r>
        <w:rPr>
          <w:noProof/>
        </w:rPr>
        <w:pict>
          <v:shape id="_x0000_s1030" type="#_x0000_t77" style="position:absolute;margin-left:125.75pt;margin-top:184.95pt;width:108pt;height:121.45pt;flip:x;z-index:251660288" adj=",8349,1911,10800" strokecolor="#0d0d0d" strokeweight="1.75pt">
            <v:textbox>
              <w:txbxContent>
                <w:p w:rsidR="00CF6500" w:rsidRPr="00CF6500" w:rsidRDefault="00CF6500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Congrats, you are now a BHL resource! Here you will find your name. Click on it to see your assigned Gemini issues.</w:t>
                  </w:r>
                  <w:r w:rsidR="00FD6905">
                    <w:rPr>
                      <w:sz w:val="16"/>
                      <w:szCs w:val="20"/>
                    </w:rPr>
                    <w:t xml:space="preserve"> Or you can click up </w:t>
                  </w:r>
                  <w:r w:rsidR="00FD6905" w:rsidRPr="00FD6905">
                    <w:rPr>
                      <w:b/>
                      <w:sz w:val="16"/>
                      <w:szCs w:val="20"/>
                    </w:rPr>
                    <w:t>here</w:t>
                  </w:r>
                  <w:r w:rsidR="00FD6905">
                    <w:rPr>
                      <w:sz w:val="16"/>
                      <w:szCs w:val="20"/>
                    </w:rPr>
                    <w:t xml:space="preserve"> to the left as well.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77" style="position:absolute;margin-left:64.5pt;margin-top:320.9pt;width:103.15pt;height:96.15pt;z-index:251659264" adj=",9053,2009,10800" strokecolor="#0d0d0d" strokeweight="1.75pt">
            <v:textbox style="mso-next-textbox:#_x0000_s1029">
              <w:txbxContent>
                <w:p w:rsidR="005A7CF2" w:rsidRDefault="005A7CF2">
                  <w:r>
                    <w:rPr>
                      <w:sz w:val="16"/>
                      <w:szCs w:val="20"/>
                    </w:rPr>
                    <w:t xml:space="preserve">Each Gemini issue is assigned a priority level. High priority items should be attended to first. </w:t>
                  </w:r>
                  <w:proofErr w:type="gramStart"/>
                  <w:r w:rsidR="00CC2429">
                    <w:rPr>
                      <w:sz w:val="16"/>
                      <w:szCs w:val="20"/>
                    </w:rPr>
                    <w:t>(</w:t>
                  </w:r>
                  <w:r>
                    <w:rPr>
                      <w:sz w:val="16"/>
                      <w:szCs w:val="20"/>
                    </w:rPr>
                    <w:t>Yeah</w:t>
                  </w:r>
                  <w:r w:rsidR="00FD6905">
                    <w:rPr>
                      <w:sz w:val="16"/>
                      <w:szCs w:val="20"/>
                    </w:rPr>
                    <w:t>, kind of</w:t>
                  </w:r>
                  <w:r>
                    <w:rPr>
                      <w:sz w:val="16"/>
                      <w:szCs w:val="20"/>
                    </w:rPr>
                    <w:t xml:space="preserve"> intuitive.</w:t>
                  </w:r>
                  <w:r w:rsidR="00CC2429">
                    <w:rPr>
                      <w:sz w:val="16"/>
                      <w:szCs w:val="20"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="002A299F">
        <w:rPr>
          <w:noProof/>
        </w:rPr>
        <w:drawing>
          <wp:inline distT="0" distB="0" distL="0" distR="0">
            <wp:extent cx="6182360" cy="5111115"/>
            <wp:effectExtent l="19050" t="0" r="8890" b="0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51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0E" w:rsidRPr="00A8440E" w:rsidRDefault="00A8440E" w:rsidP="00A8440E">
      <w:pPr>
        <w:numPr>
          <w:ilvl w:val="0"/>
          <w:numId w:val="1"/>
        </w:numPr>
        <w:rPr>
          <w:b/>
          <w:noProof/>
          <w:u w:val="single"/>
        </w:rPr>
      </w:pPr>
      <w:r>
        <w:rPr>
          <w:b/>
          <w:noProof/>
        </w:rPr>
        <w:lastRenderedPageBreak/>
        <w:t>A typical Gemini issue</w:t>
      </w:r>
      <w:r w:rsidR="00FB344F">
        <w:rPr>
          <w:b/>
          <w:noProof/>
        </w:rPr>
        <w:t>, similar to ones</w:t>
      </w:r>
      <w:r>
        <w:rPr>
          <w:b/>
          <w:noProof/>
        </w:rPr>
        <w:t xml:space="preserve"> you will be working on. </w:t>
      </w:r>
      <w:r w:rsidR="00FB344F">
        <w:rPr>
          <w:b/>
          <w:noProof/>
        </w:rPr>
        <w:t>Here’s the break</w:t>
      </w:r>
      <w:r>
        <w:rPr>
          <w:b/>
          <w:noProof/>
        </w:rPr>
        <w:t>down</w:t>
      </w:r>
      <w:r w:rsidR="00AE05C9">
        <w:rPr>
          <w:b/>
          <w:noProof/>
        </w:rPr>
        <w:t>:</w:t>
      </w:r>
    </w:p>
    <w:p w:rsidR="00A8440E" w:rsidRDefault="00345F2E" w:rsidP="00A8440E">
      <w:pPr>
        <w:ind w:left="720"/>
        <w:rPr>
          <w:b/>
          <w:noProof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21.95pt;margin-top:292.65pt;width:30.1pt;height:.55pt;flip:y;z-index:251667456" o:connectortype="straight" strokecolor="#31849b [2408]" strokeweight="1.75pt">
            <v:stroke endarrow="block"/>
          </v:shape>
        </w:pict>
      </w:r>
      <w:r>
        <w:rPr>
          <w:b/>
          <w:noProof/>
          <w:u w:val="single"/>
        </w:rPr>
        <w:pict>
          <v:shape id="_x0000_s1035" type="#_x0000_t77" style="position:absolute;left:0;text-align:left;margin-left:-67.2pt;margin-top:250.75pt;width:219.25pt;height:248.75pt;rotation:180;z-index:251665408" adj="2885,9933,1247,10800" strokecolor="#31849b" strokeweight="1.75pt">
            <v:textbox>
              <w:txbxContent>
                <w:p w:rsidR="00FB344F" w:rsidRDefault="00FB344F" w:rsidP="00FB344F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This is the staff comments section. This is the bread and butter of Gemini and how we “collaborate, communicate, cooperate.” </w:t>
                  </w:r>
                  <w:proofErr w:type="gramStart"/>
                  <w:r>
                    <w:rPr>
                      <w:sz w:val="16"/>
                      <w:szCs w:val="16"/>
                    </w:rPr>
                    <w:t>The three C’s.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Here you can add notes that update global partners. You always want to u</w:t>
                  </w:r>
                  <w:r w:rsidR="00D2289C">
                    <w:rPr>
                      <w:sz w:val="16"/>
                      <w:szCs w:val="16"/>
                    </w:rPr>
                    <w:t xml:space="preserve">pdate </w:t>
                  </w:r>
                  <w:r w:rsidR="00CC2429">
                    <w:rPr>
                      <w:sz w:val="16"/>
                      <w:szCs w:val="16"/>
                    </w:rPr>
                    <w:t>“</w:t>
                  </w:r>
                  <w:r w:rsidR="00D2289C">
                    <w:rPr>
                      <w:sz w:val="16"/>
                      <w:szCs w:val="16"/>
                    </w:rPr>
                    <w:t>people</w:t>
                  </w:r>
                  <w:r w:rsidR="00CC2429">
                    <w:rPr>
                      <w:sz w:val="16"/>
                      <w:szCs w:val="16"/>
                    </w:rPr>
                    <w:t>”</w:t>
                  </w:r>
                  <w:r w:rsidR="00D2289C">
                    <w:rPr>
                      <w:sz w:val="16"/>
                      <w:szCs w:val="16"/>
                    </w:rPr>
                    <w:t xml:space="preserve"> with the following</w:t>
                  </w:r>
                  <w:r w:rsidR="00CC2429">
                    <w:rPr>
                      <w:sz w:val="16"/>
                      <w:szCs w:val="16"/>
                    </w:rPr>
                    <w:t xml:space="preserve"> info</w:t>
                  </w:r>
                  <w:r w:rsidR="00D2289C">
                    <w:rPr>
                      <w:sz w:val="16"/>
                      <w:szCs w:val="16"/>
                    </w:rPr>
                    <w:t>:</w:t>
                  </w:r>
                </w:p>
                <w:p w:rsidR="00FB344F" w:rsidRDefault="00FB344F" w:rsidP="00FB344F">
                  <w:pPr>
                    <w:numPr>
                      <w:ilvl w:val="0"/>
                      <w:numId w:val="3"/>
                    </w:num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Can you scan the item? If it’s a series of some sort indicate </w:t>
                  </w:r>
                  <w:r w:rsidR="00CB2B96">
                    <w:rPr>
                      <w:sz w:val="16"/>
                      <w:szCs w:val="16"/>
                    </w:rPr>
                    <w:t xml:space="preserve">which </w:t>
                  </w:r>
                  <w:r w:rsidR="00D2289C">
                    <w:rPr>
                      <w:sz w:val="16"/>
                      <w:szCs w:val="16"/>
                    </w:rPr>
                    <w:t>volumes you will be scanning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FB344F" w:rsidRDefault="00FB344F" w:rsidP="00FB344F">
                  <w:pPr>
                    <w:numPr>
                      <w:ilvl w:val="0"/>
                      <w:numId w:val="3"/>
                    </w:num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Was the item rejected on your end?</w:t>
                  </w:r>
                  <w:r w:rsidR="00D2289C">
                    <w:rPr>
                      <w:sz w:val="16"/>
                      <w:szCs w:val="16"/>
                    </w:rPr>
                    <w:t xml:space="preserve"> If so, we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C2429">
                    <w:rPr>
                      <w:sz w:val="16"/>
                      <w:szCs w:val="16"/>
                    </w:rPr>
                    <w:t xml:space="preserve">will </w:t>
                  </w:r>
                  <w:r w:rsidR="00D2289C">
                    <w:rPr>
                      <w:sz w:val="16"/>
                      <w:szCs w:val="16"/>
                    </w:rPr>
                    <w:t xml:space="preserve">reassign it to </w:t>
                  </w:r>
                  <w:r>
                    <w:rPr>
                      <w:sz w:val="16"/>
                      <w:szCs w:val="16"/>
                    </w:rPr>
                    <w:t>another partner.</w:t>
                  </w:r>
                </w:p>
                <w:p w:rsidR="00CC2429" w:rsidRDefault="00CC2429" w:rsidP="00CC2429">
                  <w:pPr>
                    <w:numPr>
                      <w:ilvl w:val="0"/>
                      <w:numId w:val="3"/>
                    </w:num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Has the item been scanned? Indicate this and</w:t>
                  </w:r>
                  <w:r w:rsidR="00D2289C">
                    <w:rPr>
                      <w:sz w:val="16"/>
                      <w:szCs w:val="16"/>
                    </w:rPr>
                    <w:t xml:space="preserve"> </w:t>
                  </w:r>
                  <w:r w:rsidR="00FB344F">
                    <w:rPr>
                      <w:sz w:val="16"/>
                      <w:szCs w:val="16"/>
                    </w:rPr>
                    <w:t>remove yourself from the issue. If you are the only or last responsible party</w:t>
                  </w:r>
                  <w:r>
                    <w:rPr>
                      <w:sz w:val="16"/>
                      <w:szCs w:val="16"/>
                    </w:rPr>
                    <w:t xml:space="preserve"> for the issue then y</w:t>
                  </w:r>
                  <w:r w:rsidR="00FB344F">
                    <w:rPr>
                      <w:sz w:val="16"/>
                      <w:szCs w:val="16"/>
                    </w:rPr>
                    <w:t xml:space="preserve">ou </w:t>
                  </w:r>
                  <w:r>
                    <w:rPr>
                      <w:sz w:val="16"/>
                      <w:szCs w:val="16"/>
                    </w:rPr>
                    <w:t>should</w:t>
                  </w:r>
                  <w:r w:rsidR="00FB344F">
                    <w:rPr>
                      <w:sz w:val="16"/>
                      <w:szCs w:val="16"/>
                    </w:rPr>
                    <w:t xml:space="preserve"> close the issue.</w:t>
                  </w:r>
                  <w:r w:rsidR="00D2289C">
                    <w:rPr>
                      <w:sz w:val="16"/>
                      <w:szCs w:val="16"/>
                    </w:rPr>
                    <w:t xml:space="preserve"> (see above for instructions)</w:t>
                  </w:r>
                  <w:r w:rsidR="00FB344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Don’t forget to mark your bid in the </w:t>
                  </w:r>
                  <w:proofErr w:type="spellStart"/>
                  <w:r>
                    <w:rPr>
                      <w:sz w:val="16"/>
                      <w:szCs w:val="16"/>
                    </w:rPr>
                    <w:t>bidlist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complete as well.</w:t>
                  </w:r>
                </w:p>
                <w:p w:rsidR="00CC2429" w:rsidRPr="00CC2429" w:rsidRDefault="00CC2429" w:rsidP="00CC2429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To add a note just click on “comment;” Just like </w:t>
                  </w:r>
                  <w:r w:rsidR="00AE05C9">
                    <w:rPr>
                      <w:sz w:val="16"/>
                      <w:szCs w:val="16"/>
                    </w:rPr>
                    <w:t>on an internet</w:t>
                  </w:r>
                  <w:r>
                    <w:rPr>
                      <w:sz w:val="16"/>
                      <w:szCs w:val="16"/>
                    </w:rPr>
                    <w:t xml:space="preserve"> forum</w:t>
                  </w:r>
                  <w:r w:rsidR="00AE05C9">
                    <w:rPr>
                      <w:sz w:val="16"/>
                      <w:szCs w:val="16"/>
                    </w:rPr>
                    <w:t>. Y</w:t>
                  </w:r>
                  <w:r>
                    <w:rPr>
                      <w:sz w:val="16"/>
                      <w:szCs w:val="16"/>
                    </w:rPr>
                    <w:t xml:space="preserve">ou </w:t>
                  </w:r>
                  <w:r w:rsidR="00AE05C9">
                    <w:rPr>
                      <w:sz w:val="16"/>
                      <w:szCs w:val="16"/>
                    </w:rPr>
                    <w:t xml:space="preserve">then </w:t>
                  </w:r>
                  <w:r>
                    <w:rPr>
                      <w:sz w:val="16"/>
                      <w:szCs w:val="16"/>
                    </w:rPr>
                    <w:t xml:space="preserve">enter your comment and submit it. 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36" type="#_x0000_t77" style="position:absolute;left:0;text-align:left;margin-left:-67.2pt;margin-top:19.7pt;width:113.95pt;height:3in;rotation:180;z-index:251666432" adj="3193,9933,682,10797" strokecolor="#31849b" strokeweight="1.75pt">
            <v:textbox>
              <w:txbxContent>
                <w:p w:rsidR="00FB344F" w:rsidRPr="00D2289C" w:rsidRDefault="00FB344F" w:rsidP="00FB344F">
                  <w:pPr>
                    <w:rPr>
                      <w:sz w:val="16"/>
                      <w:szCs w:val="16"/>
                    </w:rPr>
                  </w:pPr>
                  <w:r w:rsidRPr="00D2289C">
                    <w:rPr>
                      <w:sz w:val="16"/>
                      <w:szCs w:val="16"/>
                    </w:rPr>
                    <w:t>This area tells you issue</w:t>
                  </w:r>
                  <w:r w:rsidR="00D2289C">
                    <w:rPr>
                      <w:sz w:val="16"/>
                      <w:szCs w:val="16"/>
                    </w:rPr>
                    <w:t>’s</w:t>
                  </w:r>
                  <w:r w:rsidRPr="00D2289C">
                    <w:rPr>
                      <w:sz w:val="16"/>
                      <w:szCs w:val="16"/>
                    </w:rPr>
                    <w:t xml:space="preserve"> </w:t>
                  </w:r>
                  <w:r w:rsidR="00D2289C">
                    <w:rPr>
                      <w:sz w:val="16"/>
                      <w:szCs w:val="16"/>
                    </w:rPr>
                    <w:t>pertinent details</w:t>
                  </w:r>
                  <w:r w:rsidRPr="00D2289C">
                    <w:rPr>
                      <w:sz w:val="16"/>
                      <w:szCs w:val="16"/>
                    </w:rPr>
                    <w:t xml:space="preserve">. </w:t>
                  </w:r>
                  <w:r w:rsidR="00D2289C">
                    <w:rPr>
                      <w:sz w:val="16"/>
                      <w:szCs w:val="16"/>
                    </w:rPr>
                    <w:t xml:space="preserve">This is where </w:t>
                  </w:r>
                  <w:r w:rsidRPr="00D2289C">
                    <w:rPr>
                      <w:sz w:val="16"/>
                      <w:szCs w:val="16"/>
                    </w:rPr>
                    <w:t>you can close issues, a</w:t>
                  </w:r>
                  <w:r w:rsidR="00D2289C">
                    <w:rPr>
                      <w:sz w:val="16"/>
                      <w:szCs w:val="16"/>
                    </w:rPr>
                    <w:t>dd yourself and others to an issue</w:t>
                  </w:r>
                  <w:r w:rsidRPr="00D2289C">
                    <w:rPr>
                      <w:sz w:val="16"/>
                      <w:szCs w:val="16"/>
                    </w:rPr>
                    <w:t xml:space="preserve">, </w:t>
                  </w:r>
                  <w:r w:rsidR="00D2289C">
                    <w:rPr>
                      <w:sz w:val="16"/>
                      <w:szCs w:val="16"/>
                    </w:rPr>
                    <w:t>and</w:t>
                  </w:r>
                  <w:r w:rsidR="00D2289C" w:rsidRPr="00D2289C">
                    <w:rPr>
                      <w:sz w:val="16"/>
                      <w:szCs w:val="16"/>
                    </w:rPr>
                    <w:t xml:space="preserve"> see the priority level of th</w:t>
                  </w:r>
                  <w:r w:rsidR="00D2289C">
                    <w:rPr>
                      <w:sz w:val="16"/>
                      <w:szCs w:val="16"/>
                    </w:rPr>
                    <w:t xml:space="preserve">e issue. To close an issue, </w:t>
                  </w:r>
                  <w:r w:rsidR="00D2289C" w:rsidRPr="00D2289C">
                    <w:rPr>
                      <w:sz w:val="16"/>
                      <w:szCs w:val="16"/>
                    </w:rPr>
                    <w:t xml:space="preserve">click on </w:t>
                  </w:r>
                  <w:r w:rsidR="00D2289C" w:rsidRPr="00D2289C">
                    <w:rPr>
                      <w:b/>
                      <w:sz w:val="16"/>
                      <w:szCs w:val="16"/>
                    </w:rPr>
                    <w:t xml:space="preserve">“Status” </w:t>
                  </w:r>
                  <w:r w:rsidR="00D2289C">
                    <w:rPr>
                      <w:sz w:val="16"/>
                      <w:szCs w:val="16"/>
                    </w:rPr>
                    <w:t xml:space="preserve">and select </w:t>
                  </w:r>
                  <w:r w:rsidR="00D2289C" w:rsidRPr="00D2289C">
                    <w:rPr>
                      <w:i/>
                      <w:sz w:val="16"/>
                      <w:szCs w:val="16"/>
                    </w:rPr>
                    <w:t>close</w:t>
                  </w:r>
                  <w:r w:rsidR="00D2289C">
                    <w:rPr>
                      <w:sz w:val="16"/>
                      <w:szCs w:val="16"/>
                    </w:rPr>
                    <w:t xml:space="preserve">; then click </w:t>
                  </w:r>
                  <w:r w:rsidR="00D2289C" w:rsidRPr="00D2289C">
                    <w:rPr>
                      <w:b/>
                      <w:sz w:val="16"/>
                      <w:szCs w:val="16"/>
                    </w:rPr>
                    <w:t>“</w:t>
                  </w:r>
                  <w:r w:rsidR="00D2289C">
                    <w:rPr>
                      <w:b/>
                      <w:sz w:val="16"/>
                      <w:szCs w:val="16"/>
                    </w:rPr>
                    <w:t>R</w:t>
                  </w:r>
                  <w:r w:rsidR="00D2289C" w:rsidRPr="00D2289C">
                    <w:rPr>
                      <w:b/>
                      <w:sz w:val="16"/>
                      <w:szCs w:val="16"/>
                    </w:rPr>
                    <w:t>esolution”</w:t>
                  </w:r>
                  <w:r w:rsidR="00D2289C">
                    <w:rPr>
                      <w:sz w:val="16"/>
                      <w:szCs w:val="16"/>
                    </w:rPr>
                    <w:t xml:space="preserve"> and mark it </w:t>
                  </w:r>
                  <w:r w:rsidR="00D2289C" w:rsidRPr="00D2289C">
                    <w:rPr>
                      <w:i/>
                      <w:sz w:val="16"/>
                      <w:szCs w:val="16"/>
                    </w:rPr>
                    <w:t>complete</w:t>
                  </w:r>
                  <w:r w:rsidR="00D2289C">
                    <w:rPr>
                      <w:sz w:val="16"/>
                      <w:szCs w:val="16"/>
                    </w:rPr>
                    <w:t xml:space="preserve">. Same deal for adding yourself to an issue. Just look for your name under the </w:t>
                  </w:r>
                  <w:r w:rsidR="00D2289C" w:rsidRPr="00D2289C">
                    <w:rPr>
                      <w:b/>
                      <w:sz w:val="16"/>
                      <w:szCs w:val="16"/>
                    </w:rPr>
                    <w:t xml:space="preserve">Resources </w:t>
                  </w:r>
                  <w:r w:rsidR="00D2289C">
                    <w:rPr>
                      <w:sz w:val="16"/>
                      <w:szCs w:val="16"/>
                    </w:rPr>
                    <w:t xml:space="preserve">section. Hold </w:t>
                  </w:r>
                  <w:r w:rsidR="00D2289C" w:rsidRPr="00D2289C">
                    <w:rPr>
                      <w:b/>
                      <w:i/>
                      <w:sz w:val="16"/>
                      <w:szCs w:val="16"/>
                    </w:rPr>
                    <w:t>–</w:t>
                  </w:r>
                  <w:proofErr w:type="gramStart"/>
                  <w:r w:rsidR="00D2289C" w:rsidRPr="00D2289C">
                    <w:rPr>
                      <w:b/>
                      <w:i/>
                      <w:sz w:val="16"/>
                      <w:szCs w:val="16"/>
                    </w:rPr>
                    <w:t>ctrl</w:t>
                  </w:r>
                  <w:r w:rsidR="00D2289C">
                    <w:rPr>
                      <w:sz w:val="16"/>
                      <w:szCs w:val="16"/>
                    </w:rPr>
                    <w:t xml:space="preserve"> </w:t>
                  </w:r>
                  <w:r w:rsidR="00CC2429">
                    <w:rPr>
                      <w:sz w:val="16"/>
                      <w:szCs w:val="16"/>
                    </w:rPr>
                    <w:t xml:space="preserve"> and</w:t>
                  </w:r>
                  <w:proofErr w:type="gramEnd"/>
                  <w:r w:rsidR="00CC2429">
                    <w:rPr>
                      <w:sz w:val="16"/>
                      <w:szCs w:val="16"/>
                    </w:rPr>
                    <w:t xml:space="preserve"> </w:t>
                  </w:r>
                  <w:r w:rsidR="00D2289C">
                    <w:rPr>
                      <w:sz w:val="16"/>
                      <w:szCs w:val="16"/>
                    </w:rPr>
                    <w:t>select</w:t>
                  </w:r>
                  <w:r w:rsidR="00CC2429">
                    <w:rPr>
                      <w:sz w:val="16"/>
                      <w:szCs w:val="16"/>
                    </w:rPr>
                    <w:t xml:space="preserve"> your name</w:t>
                  </w:r>
                  <w:r w:rsidR="00D2289C">
                    <w:rPr>
                      <w:sz w:val="16"/>
                      <w:szCs w:val="16"/>
                    </w:rPr>
                    <w:t>, to add yourself to an issue.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34" type="#_x0000_t77" style="position:absolute;left:0;text-align:left;margin-left:283.65pt;margin-top:109.95pt;width:202.6pt;height:140.8pt;z-index:251664384" adj="7258,8752,1479,10800" strokecolor="#31849b [2408]" strokeweight="1.75pt">
            <v:textbox>
              <w:txbxContent>
                <w:p w:rsidR="00A8440E" w:rsidRDefault="00FB3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This area is where info about the</w:t>
                  </w:r>
                  <w:r w:rsidR="00A8440E" w:rsidRPr="00A8440E">
                    <w:rPr>
                      <w:sz w:val="16"/>
                      <w:szCs w:val="16"/>
                    </w:rPr>
                    <w:t xml:space="preserve"> title being requested</w:t>
                  </w:r>
                  <w:r>
                    <w:rPr>
                      <w:sz w:val="16"/>
                      <w:szCs w:val="16"/>
                    </w:rPr>
                    <w:t xml:space="preserve"> goes.</w:t>
                  </w:r>
                  <w:r w:rsidR="00A8440E" w:rsidRPr="00A8440E">
                    <w:rPr>
                      <w:sz w:val="16"/>
                      <w:szCs w:val="16"/>
                    </w:rPr>
                    <w:t xml:space="preserve"> It might be a serial it might be a </w:t>
                  </w:r>
                  <w:r w:rsidR="00A8440E">
                    <w:rPr>
                      <w:sz w:val="16"/>
                      <w:szCs w:val="16"/>
                    </w:rPr>
                    <w:t>monograph, there’</w:t>
                  </w:r>
                  <w:r>
                    <w:rPr>
                      <w:sz w:val="16"/>
                      <w:szCs w:val="16"/>
                    </w:rPr>
                    <w:t>s always an element of surprise at BHL</w:t>
                  </w:r>
                  <w:r w:rsidR="00CC2429">
                    <w:rPr>
                      <w:sz w:val="16"/>
                      <w:szCs w:val="16"/>
                    </w:rPr>
                    <w:t>!</w:t>
                  </w:r>
                  <w:r w:rsidR="00A8440E">
                    <w:rPr>
                      <w:sz w:val="16"/>
                      <w:szCs w:val="16"/>
                    </w:rPr>
                    <w:t xml:space="preserve"> But </w:t>
                  </w:r>
                  <w:r>
                    <w:rPr>
                      <w:sz w:val="16"/>
                      <w:szCs w:val="16"/>
                    </w:rPr>
                    <w:t>whoever</w:t>
                  </w:r>
                  <w:r w:rsidR="00A8440E">
                    <w:rPr>
                      <w:sz w:val="16"/>
                      <w:szCs w:val="16"/>
                    </w:rPr>
                    <w:t xml:space="preserve"> creates the issue w</w:t>
                  </w:r>
                  <w:r>
                    <w:rPr>
                      <w:sz w:val="16"/>
                      <w:szCs w:val="16"/>
                    </w:rPr>
                    <w:t xml:space="preserve">ill </w:t>
                  </w:r>
                  <w:r w:rsidRPr="00FB344F">
                    <w:rPr>
                      <w:i/>
                      <w:sz w:val="16"/>
                      <w:szCs w:val="16"/>
                    </w:rPr>
                    <w:t>usually</w:t>
                  </w:r>
                  <w:r>
                    <w:rPr>
                      <w:sz w:val="16"/>
                      <w:szCs w:val="16"/>
                    </w:rPr>
                    <w:t xml:space="preserve"> include 4 </w:t>
                  </w:r>
                  <w:r w:rsidR="00A8440E">
                    <w:rPr>
                      <w:sz w:val="16"/>
                      <w:szCs w:val="16"/>
                    </w:rPr>
                    <w:t>elements</w:t>
                  </w:r>
                  <w:r w:rsidR="00CC2429">
                    <w:rPr>
                      <w:sz w:val="16"/>
                      <w:szCs w:val="16"/>
                    </w:rPr>
                    <w:t xml:space="preserve"> here. </w:t>
                  </w:r>
                  <w:r w:rsidR="00A8440E">
                    <w:rPr>
                      <w:sz w:val="16"/>
                      <w:szCs w:val="16"/>
                    </w:rPr>
                    <w:t>:</w:t>
                  </w:r>
                </w:p>
                <w:p w:rsidR="00A8440E" w:rsidRPr="00A8440E" w:rsidRDefault="00A844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</w:t>
                  </w:r>
                  <w:r w:rsidR="00CC2429" w:rsidRPr="00CB2B96">
                    <w:rPr>
                      <w:b/>
                      <w:sz w:val="16"/>
                      <w:szCs w:val="16"/>
                    </w:rPr>
                    <w:t>T</w:t>
                  </w:r>
                  <w:r w:rsidRPr="00FB344F">
                    <w:rPr>
                      <w:b/>
                      <w:sz w:val="16"/>
                      <w:szCs w:val="16"/>
                    </w:rPr>
                    <w:t xml:space="preserve">itle, the OCLC #, </w:t>
                  </w:r>
                  <w:r w:rsidR="00FB344F" w:rsidRPr="00FB344F">
                    <w:rPr>
                      <w:b/>
                      <w:sz w:val="16"/>
                      <w:szCs w:val="16"/>
                    </w:rPr>
                    <w:t xml:space="preserve">the volumes </w:t>
                  </w:r>
                  <w:r w:rsidR="00FB344F">
                    <w:rPr>
                      <w:sz w:val="16"/>
                      <w:szCs w:val="16"/>
                    </w:rPr>
                    <w:t>being requested and if it’s a serial</w:t>
                  </w:r>
                  <w:r w:rsidR="00CB2B96">
                    <w:rPr>
                      <w:sz w:val="16"/>
                      <w:szCs w:val="16"/>
                    </w:rPr>
                    <w:t>,</w:t>
                  </w:r>
                  <w:r w:rsidR="00FB344F">
                    <w:rPr>
                      <w:sz w:val="16"/>
                      <w:szCs w:val="16"/>
                    </w:rPr>
                    <w:t xml:space="preserve"> a </w:t>
                  </w:r>
                  <w:r w:rsidR="00FB344F" w:rsidRPr="00FB344F">
                    <w:rPr>
                      <w:b/>
                      <w:sz w:val="16"/>
                      <w:szCs w:val="16"/>
                    </w:rPr>
                    <w:t xml:space="preserve">link to the </w:t>
                  </w:r>
                  <w:proofErr w:type="spellStart"/>
                  <w:r w:rsidR="00FB344F" w:rsidRPr="00FB344F">
                    <w:rPr>
                      <w:b/>
                      <w:sz w:val="16"/>
                      <w:szCs w:val="16"/>
                    </w:rPr>
                    <w:t>bidlist</w:t>
                  </w:r>
                  <w:proofErr w:type="spellEnd"/>
                  <w:r w:rsidR="00FB344F">
                    <w:rPr>
                      <w:sz w:val="16"/>
                      <w:szCs w:val="16"/>
                    </w:rPr>
                    <w:t xml:space="preserve"> where you can place your bid.</w:t>
                  </w:r>
                </w:p>
              </w:txbxContent>
            </v:textbox>
          </v:shape>
        </w:pict>
      </w:r>
      <w:r w:rsidR="002A299F">
        <w:rPr>
          <w:b/>
          <w:noProof/>
          <w:u w:val="single"/>
        </w:rPr>
        <w:drawing>
          <wp:inline distT="0" distB="0" distL="0" distR="0">
            <wp:extent cx="5936615" cy="4749165"/>
            <wp:effectExtent l="19050" t="0" r="698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CF2" w:rsidRDefault="005A7CF2" w:rsidP="00B9612B">
      <w:pPr>
        <w:rPr>
          <w:b/>
          <w:noProof/>
          <w:u w:val="single"/>
        </w:rPr>
      </w:pPr>
      <w:r w:rsidRPr="001533D9">
        <w:rPr>
          <w:b/>
          <w:noProof/>
          <w:u w:val="single"/>
        </w:rPr>
        <w:t>Hints</w:t>
      </w:r>
    </w:p>
    <w:p w:rsidR="00D2289C" w:rsidRDefault="00D2289C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CC2429" w:rsidRDefault="00CC2429" w:rsidP="00B9612B">
      <w:pPr>
        <w:rPr>
          <w:b/>
          <w:noProof/>
          <w:u w:val="single"/>
        </w:rPr>
      </w:pPr>
    </w:p>
    <w:p w:rsidR="00D2289C" w:rsidRPr="001533D9" w:rsidRDefault="00D2289C" w:rsidP="00B9612B">
      <w:pPr>
        <w:rPr>
          <w:b/>
          <w:noProof/>
          <w:u w:val="single"/>
        </w:rPr>
      </w:pPr>
      <w:r>
        <w:rPr>
          <w:b/>
          <w:noProof/>
          <w:u w:val="single"/>
        </w:rPr>
        <w:t>Tips and Tricks</w:t>
      </w:r>
      <w:r w:rsidR="00CC2429">
        <w:rPr>
          <w:b/>
          <w:noProof/>
          <w:u w:val="single"/>
        </w:rPr>
        <w:t>: From experience.</w:t>
      </w:r>
    </w:p>
    <w:p w:rsidR="005A7CF2" w:rsidRDefault="00CC2429" w:rsidP="00A8440E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Gemini Search: Typically I search </w:t>
      </w:r>
      <w:r w:rsidR="005A7CF2">
        <w:rPr>
          <w:noProof/>
        </w:rPr>
        <w:t xml:space="preserve">#’s </w:t>
      </w:r>
      <w:r w:rsidR="001533D9">
        <w:rPr>
          <w:noProof/>
        </w:rPr>
        <w:t>not words unless, you have a very weird or specific word that you know will only pull up a few records. In my experience searching on the gemini # is primo. I’ve also searched on OCLC #’s, local bib #’s and even call #’s if for some reason I can’t remember the Gemini #.</w:t>
      </w:r>
    </w:p>
    <w:p w:rsidR="001533D9" w:rsidRDefault="007F476F" w:rsidP="00A8440E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Set </w:t>
      </w:r>
      <w:r w:rsidR="00CC2429">
        <w:rPr>
          <w:noProof/>
        </w:rPr>
        <w:t xml:space="preserve">up </w:t>
      </w:r>
      <w:r>
        <w:rPr>
          <w:noProof/>
        </w:rPr>
        <w:t>your email</w:t>
      </w:r>
      <w:r w:rsidR="00A8440E">
        <w:rPr>
          <w:noProof/>
        </w:rPr>
        <w:t xml:space="preserve"> alerts</w:t>
      </w:r>
      <w:r>
        <w:rPr>
          <w:noProof/>
        </w:rPr>
        <w:t xml:space="preserve"> to these settings:</w:t>
      </w:r>
    </w:p>
    <w:p w:rsidR="00A8440E" w:rsidRDefault="00A8440E" w:rsidP="00B9612B">
      <w:pPr>
        <w:rPr>
          <w:noProof/>
        </w:rPr>
      </w:pPr>
    </w:p>
    <w:p w:rsidR="00A8440E" w:rsidRDefault="002A299F" w:rsidP="00B9612B">
      <w:pPr>
        <w:rPr>
          <w:noProof/>
        </w:rPr>
      </w:pPr>
      <w:r>
        <w:rPr>
          <w:noProof/>
        </w:rPr>
        <w:drawing>
          <wp:inline distT="0" distB="0" distL="0" distR="0">
            <wp:extent cx="3480435" cy="2845435"/>
            <wp:effectExtent l="1905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0E" w:rsidRDefault="00A8440E" w:rsidP="00A8440E">
      <w:pPr>
        <w:numPr>
          <w:ilvl w:val="0"/>
          <w:numId w:val="2"/>
        </w:numPr>
        <w:rPr>
          <w:noProof/>
        </w:rPr>
      </w:pPr>
      <w:r>
        <w:rPr>
          <w:noProof/>
        </w:rPr>
        <w:t>It is important to close issues</w:t>
      </w:r>
      <w:r w:rsidR="00CC2429">
        <w:rPr>
          <w:noProof/>
        </w:rPr>
        <w:t xml:space="preserve"> and bids</w:t>
      </w:r>
      <w:r>
        <w:rPr>
          <w:noProof/>
        </w:rPr>
        <w:t xml:space="preserve"> assigned to your institution after the scanning is complete. This prevents clogging up the system with falsely “open” items.</w:t>
      </w:r>
    </w:p>
    <w:p w:rsidR="00CC2429" w:rsidRDefault="00CE5664" w:rsidP="00A8440E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And that’s it. Have fun with it and remember you are now part of a global club that is committed to making taxonomic and natural history literature available globally. We </w:t>
      </w:r>
      <w:r w:rsidR="00CD353B">
        <w:rPr>
          <w:noProof/>
        </w:rPr>
        <w:t xml:space="preserve">are doing an </w:t>
      </w:r>
      <w:r>
        <w:rPr>
          <w:noProof/>
        </w:rPr>
        <w:t>immense good for the world!</w:t>
      </w:r>
    </w:p>
    <w:p w:rsidR="007F476F" w:rsidRDefault="007F476F" w:rsidP="00B9612B">
      <w:pPr>
        <w:rPr>
          <w:noProof/>
        </w:rPr>
      </w:pPr>
    </w:p>
    <w:p w:rsidR="001533D9" w:rsidRDefault="001533D9" w:rsidP="00B9612B"/>
    <w:sectPr w:rsidR="001533D9" w:rsidSect="00B9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C6"/>
    <w:multiLevelType w:val="hybridMultilevel"/>
    <w:tmpl w:val="9DA8A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2FFC"/>
    <w:multiLevelType w:val="hybridMultilevel"/>
    <w:tmpl w:val="243A0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86838"/>
    <w:multiLevelType w:val="hybridMultilevel"/>
    <w:tmpl w:val="4738A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12B"/>
    <w:rsid w:val="001533D9"/>
    <w:rsid w:val="002A299F"/>
    <w:rsid w:val="00345F2E"/>
    <w:rsid w:val="004F460D"/>
    <w:rsid w:val="005A7CF2"/>
    <w:rsid w:val="00673DD1"/>
    <w:rsid w:val="007F476F"/>
    <w:rsid w:val="00912163"/>
    <w:rsid w:val="00A01B34"/>
    <w:rsid w:val="00A8440E"/>
    <w:rsid w:val="00AE05C9"/>
    <w:rsid w:val="00B7445E"/>
    <w:rsid w:val="00B9612B"/>
    <w:rsid w:val="00C17F7A"/>
    <w:rsid w:val="00C23396"/>
    <w:rsid w:val="00CB2B96"/>
    <w:rsid w:val="00CC2429"/>
    <w:rsid w:val="00CD353B"/>
    <w:rsid w:val="00CE5664"/>
    <w:rsid w:val="00CF6500"/>
    <w:rsid w:val="00D2289C"/>
    <w:rsid w:val="00D41B7C"/>
    <w:rsid w:val="00E15F62"/>
    <w:rsid w:val="00E72BF7"/>
    <w:rsid w:val="00F22C34"/>
    <w:rsid w:val="00FB344F"/>
    <w:rsid w:val="00F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none [2408]">
      <v:stroke endarrow="block" color="none [2408]" weight="1.75pt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1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odiversitylibrary.countersoft.net/Main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ADB72-EDB0-4CFD-8918-3737CA45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1197</CharactersWithSpaces>
  <SharedDoc>false</SharedDoc>
  <HLinks>
    <vt:vector size="6" baseType="variant"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http://biodiversitylibrary.countersoft.net/Main.aspx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Fordjj</dc:creator>
  <cp:lastModifiedBy>Fordjj</cp:lastModifiedBy>
  <cp:revision>2</cp:revision>
  <dcterms:created xsi:type="dcterms:W3CDTF">2012-05-18T16:55:00Z</dcterms:created>
  <dcterms:modified xsi:type="dcterms:W3CDTF">2012-05-18T16:55:00Z</dcterms:modified>
</cp:coreProperties>
</file>